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41" w:rsidRPr="00287D41" w:rsidRDefault="00287D41" w:rsidP="00287D41">
      <w:pPr>
        <w:spacing w:line="360" w:lineRule="auto"/>
        <w:jc w:val="center"/>
        <w:rPr>
          <w:b/>
          <w:sz w:val="32"/>
          <w:szCs w:val="28"/>
        </w:rPr>
      </w:pPr>
      <w:bookmarkStart w:id="0" w:name="_GoBack"/>
      <w:r w:rsidRPr="00287D41">
        <w:rPr>
          <w:rFonts w:hint="eastAsia"/>
          <w:b/>
          <w:sz w:val="32"/>
          <w:szCs w:val="28"/>
        </w:rPr>
        <w:t>德国汉诺威大学项目</w:t>
      </w:r>
    </w:p>
    <w:tbl>
      <w:tblPr>
        <w:tblStyle w:val="a5"/>
        <w:tblW w:w="0" w:type="auto"/>
        <w:tblLook w:val="04A0" w:firstRow="1" w:lastRow="0" w:firstColumn="1" w:lastColumn="0" w:noHBand="0" w:noVBand="1"/>
      </w:tblPr>
      <w:tblGrid>
        <w:gridCol w:w="1767"/>
        <w:gridCol w:w="6529"/>
      </w:tblGrid>
      <w:tr w:rsidR="00287D41" w:rsidTr="00F46FDA">
        <w:tc>
          <w:tcPr>
            <w:tcW w:w="1809" w:type="dxa"/>
          </w:tcPr>
          <w:bookmarkEnd w:id="0"/>
          <w:p w:rsidR="00287D41" w:rsidRPr="002C58C9" w:rsidRDefault="00287D41" w:rsidP="00F46FDA">
            <w:pPr>
              <w:spacing w:line="360" w:lineRule="auto"/>
              <w:jc w:val="center"/>
              <w:rPr>
                <w:rFonts w:asciiTheme="minorEastAsia" w:hAnsiTheme="minorEastAsia"/>
                <w:szCs w:val="21"/>
              </w:rPr>
            </w:pPr>
            <w:r w:rsidRPr="002C58C9">
              <w:rPr>
                <w:rFonts w:asciiTheme="minorEastAsia" w:hAnsiTheme="minorEastAsia" w:hint="eastAsia"/>
                <w:szCs w:val="21"/>
              </w:rPr>
              <w:t>院校名称</w:t>
            </w:r>
          </w:p>
        </w:tc>
        <w:tc>
          <w:tcPr>
            <w:tcW w:w="6713" w:type="dxa"/>
          </w:tcPr>
          <w:p w:rsidR="00287D41" w:rsidRPr="008876C9" w:rsidRDefault="00287D41" w:rsidP="00F46FDA">
            <w:pPr>
              <w:spacing w:line="360" w:lineRule="auto"/>
              <w:jc w:val="center"/>
              <w:rPr>
                <w:rFonts w:asciiTheme="minorEastAsia" w:hAnsiTheme="minorEastAsia"/>
                <w:b/>
                <w:szCs w:val="21"/>
              </w:rPr>
            </w:pPr>
            <w:r w:rsidRPr="008876C9">
              <w:rPr>
                <w:rFonts w:asciiTheme="minorEastAsia" w:hAnsiTheme="minorEastAsia" w:hint="eastAsia"/>
                <w:b/>
                <w:szCs w:val="21"/>
              </w:rPr>
              <w:t>汉诺威大学</w:t>
            </w:r>
          </w:p>
        </w:tc>
      </w:tr>
      <w:tr w:rsidR="00287D41" w:rsidTr="00F46FDA">
        <w:tc>
          <w:tcPr>
            <w:tcW w:w="1809" w:type="dxa"/>
          </w:tcPr>
          <w:p w:rsidR="00287D41" w:rsidRPr="002C58C9" w:rsidRDefault="00287D41" w:rsidP="00F46FDA">
            <w:pPr>
              <w:spacing w:line="360" w:lineRule="auto"/>
              <w:jc w:val="center"/>
              <w:rPr>
                <w:rFonts w:asciiTheme="minorEastAsia" w:hAnsiTheme="minorEastAsia"/>
                <w:szCs w:val="21"/>
              </w:rPr>
            </w:pPr>
            <w:r w:rsidRPr="002C58C9">
              <w:rPr>
                <w:rFonts w:asciiTheme="minorEastAsia" w:hAnsiTheme="minorEastAsia" w:hint="eastAsia"/>
                <w:szCs w:val="21"/>
              </w:rPr>
              <w:t>院校简介</w:t>
            </w:r>
          </w:p>
        </w:tc>
        <w:tc>
          <w:tcPr>
            <w:tcW w:w="6713" w:type="dxa"/>
          </w:tcPr>
          <w:p w:rsidR="00287D41" w:rsidRPr="002C58C9" w:rsidRDefault="00287D41" w:rsidP="00F46FDA">
            <w:pPr>
              <w:spacing w:line="360" w:lineRule="auto"/>
              <w:jc w:val="left"/>
              <w:rPr>
                <w:rFonts w:asciiTheme="minorEastAsia" w:hAnsiTheme="minorEastAsia"/>
                <w:szCs w:val="21"/>
              </w:rPr>
            </w:pPr>
            <w:r w:rsidRPr="002C58C9">
              <w:rPr>
                <w:rFonts w:asciiTheme="minorEastAsia" w:hAnsiTheme="minorEastAsia" w:cs="宋体" w:hint="eastAsia"/>
                <w:kern w:val="0"/>
                <w:szCs w:val="21"/>
              </w:rPr>
              <w:t>汉诺威大学，德国9大工业学校之一，位于德国下萨克森州州府——汉诺威。该校共设有50个专业，为学生提供了广泛的可供选择的科目。</w:t>
            </w:r>
          </w:p>
        </w:tc>
      </w:tr>
      <w:tr w:rsidR="00287D41" w:rsidTr="00F46FDA">
        <w:tc>
          <w:tcPr>
            <w:tcW w:w="1809" w:type="dxa"/>
          </w:tcPr>
          <w:p w:rsidR="00287D41" w:rsidRPr="002C58C9" w:rsidRDefault="00287D41" w:rsidP="00F46FDA">
            <w:pPr>
              <w:spacing w:line="360" w:lineRule="auto"/>
              <w:jc w:val="center"/>
              <w:rPr>
                <w:rFonts w:asciiTheme="minorEastAsia" w:hAnsiTheme="minorEastAsia"/>
                <w:szCs w:val="21"/>
              </w:rPr>
            </w:pPr>
            <w:r w:rsidRPr="002C58C9">
              <w:rPr>
                <w:rFonts w:asciiTheme="minorEastAsia" w:hAnsiTheme="minorEastAsia" w:hint="eastAsia"/>
                <w:szCs w:val="21"/>
              </w:rPr>
              <w:t>选派类型</w:t>
            </w:r>
          </w:p>
        </w:tc>
        <w:tc>
          <w:tcPr>
            <w:tcW w:w="6713" w:type="dxa"/>
          </w:tcPr>
          <w:p w:rsidR="00287D41" w:rsidRPr="002C58C9" w:rsidRDefault="00287D41" w:rsidP="00F46FDA">
            <w:pPr>
              <w:spacing w:line="360" w:lineRule="auto"/>
              <w:jc w:val="left"/>
              <w:rPr>
                <w:rFonts w:asciiTheme="minorEastAsia" w:hAnsiTheme="minorEastAsia"/>
                <w:szCs w:val="21"/>
              </w:rPr>
            </w:pPr>
            <w:r w:rsidRPr="002C58C9">
              <w:rPr>
                <w:rFonts w:asciiTheme="minorEastAsia" w:hAnsiTheme="minorEastAsia" w:cs="宋体" w:hint="eastAsia"/>
                <w:kern w:val="0"/>
                <w:szCs w:val="21"/>
              </w:rPr>
              <w:t>全日制在读本科生（定向、委培除外）</w:t>
            </w:r>
          </w:p>
        </w:tc>
      </w:tr>
      <w:tr w:rsidR="00287D41" w:rsidTr="00F46FDA">
        <w:tc>
          <w:tcPr>
            <w:tcW w:w="1809" w:type="dxa"/>
          </w:tcPr>
          <w:p w:rsidR="00287D41" w:rsidRPr="002C58C9" w:rsidRDefault="00287D41" w:rsidP="00F46FDA">
            <w:pPr>
              <w:spacing w:line="360" w:lineRule="auto"/>
              <w:jc w:val="center"/>
              <w:rPr>
                <w:rFonts w:asciiTheme="minorEastAsia" w:hAnsiTheme="minorEastAsia"/>
                <w:szCs w:val="21"/>
              </w:rPr>
            </w:pPr>
            <w:r w:rsidRPr="002C58C9">
              <w:rPr>
                <w:rFonts w:asciiTheme="minorEastAsia" w:hAnsiTheme="minorEastAsia" w:cs="宋体" w:hint="eastAsia"/>
                <w:kern w:val="0"/>
                <w:szCs w:val="21"/>
              </w:rPr>
              <w:t>奖学金资助标准</w:t>
            </w:r>
          </w:p>
        </w:tc>
        <w:tc>
          <w:tcPr>
            <w:tcW w:w="6713" w:type="dxa"/>
          </w:tcPr>
          <w:p w:rsidR="00287D41" w:rsidRPr="002C58C9" w:rsidRDefault="00287D41" w:rsidP="00F46FDA">
            <w:pPr>
              <w:spacing w:line="360" w:lineRule="auto"/>
              <w:jc w:val="left"/>
              <w:rPr>
                <w:rFonts w:asciiTheme="minorEastAsia" w:hAnsiTheme="minorEastAsia"/>
                <w:szCs w:val="21"/>
              </w:rPr>
            </w:pPr>
            <w:r w:rsidRPr="002C58C9">
              <w:rPr>
                <w:rFonts w:asciiTheme="minorEastAsia" w:hAnsiTheme="minorEastAsia" w:cs="宋体" w:hint="eastAsia"/>
                <w:kern w:val="0"/>
                <w:szCs w:val="21"/>
              </w:rPr>
              <w:t>免学费，缴纳注册费</w:t>
            </w:r>
          </w:p>
        </w:tc>
      </w:tr>
      <w:tr w:rsidR="00287D41" w:rsidTr="00F46FDA">
        <w:tc>
          <w:tcPr>
            <w:tcW w:w="1809" w:type="dxa"/>
          </w:tcPr>
          <w:p w:rsidR="00287D41" w:rsidRDefault="00287D41" w:rsidP="00F46FDA">
            <w:pPr>
              <w:spacing w:line="360" w:lineRule="auto"/>
              <w:jc w:val="center"/>
              <w:rPr>
                <w:rFonts w:asciiTheme="minorEastAsia" w:hAnsiTheme="minorEastAsia" w:cs="宋体"/>
                <w:kern w:val="0"/>
                <w:szCs w:val="21"/>
              </w:rPr>
            </w:pPr>
          </w:p>
          <w:p w:rsidR="00287D41" w:rsidRPr="002C58C9" w:rsidRDefault="00287D41" w:rsidP="00F46FDA">
            <w:pPr>
              <w:spacing w:line="360" w:lineRule="auto"/>
              <w:jc w:val="center"/>
              <w:rPr>
                <w:rFonts w:asciiTheme="minorEastAsia" w:hAnsiTheme="minorEastAsia"/>
                <w:szCs w:val="21"/>
              </w:rPr>
            </w:pPr>
            <w:r w:rsidRPr="002C58C9">
              <w:rPr>
                <w:rFonts w:asciiTheme="minorEastAsia" w:hAnsiTheme="minorEastAsia" w:cs="宋体" w:hint="eastAsia"/>
                <w:kern w:val="0"/>
                <w:szCs w:val="21"/>
              </w:rPr>
              <w:t>申请条件</w:t>
            </w:r>
          </w:p>
        </w:tc>
        <w:tc>
          <w:tcPr>
            <w:tcW w:w="6713" w:type="dxa"/>
          </w:tcPr>
          <w:p w:rsidR="00287D41" w:rsidRPr="002C58C9" w:rsidRDefault="00287D41" w:rsidP="00F46FDA">
            <w:pPr>
              <w:widowControl/>
              <w:spacing w:line="360" w:lineRule="auto"/>
              <w:jc w:val="left"/>
              <w:rPr>
                <w:rFonts w:asciiTheme="minorEastAsia" w:hAnsiTheme="minorEastAsia" w:cs="宋体"/>
                <w:kern w:val="0"/>
                <w:szCs w:val="21"/>
              </w:rPr>
            </w:pPr>
            <w:r w:rsidRPr="002C58C9">
              <w:rPr>
                <w:rFonts w:asciiTheme="minorEastAsia" w:hAnsiTheme="minorEastAsia" w:cs="宋体" w:hint="eastAsia"/>
                <w:kern w:val="0"/>
                <w:szCs w:val="21"/>
              </w:rPr>
              <w:t>1.热爱祖国、具有良好的政治素质、身心健康</w:t>
            </w:r>
          </w:p>
          <w:p w:rsidR="00287D41" w:rsidRPr="002C58C9" w:rsidRDefault="00287D41" w:rsidP="00F46FDA">
            <w:pPr>
              <w:widowControl/>
              <w:spacing w:line="360" w:lineRule="auto"/>
              <w:jc w:val="left"/>
              <w:rPr>
                <w:rFonts w:asciiTheme="minorEastAsia" w:hAnsiTheme="minorEastAsia" w:cs="宋体"/>
                <w:kern w:val="0"/>
                <w:szCs w:val="21"/>
              </w:rPr>
            </w:pPr>
            <w:r w:rsidRPr="002C58C9">
              <w:rPr>
                <w:rFonts w:asciiTheme="minorEastAsia" w:hAnsiTheme="minorEastAsia" w:cs="宋体" w:hint="eastAsia"/>
                <w:kern w:val="0"/>
                <w:szCs w:val="21"/>
              </w:rPr>
              <w:t>2.具有良好的知识基础和发展潜力，前三年的加权平均分80分以上</w:t>
            </w:r>
          </w:p>
          <w:p w:rsidR="00287D41" w:rsidRPr="002C58C9" w:rsidRDefault="00287D41" w:rsidP="00F46FDA">
            <w:pPr>
              <w:spacing w:line="360" w:lineRule="auto"/>
              <w:jc w:val="left"/>
              <w:rPr>
                <w:rFonts w:asciiTheme="minorEastAsia" w:hAnsiTheme="minorEastAsia"/>
                <w:szCs w:val="21"/>
              </w:rPr>
            </w:pPr>
            <w:r w:rsidRPr="002C58C9">
              <w:rPr>
                <w:rFonts w:asciiTheme="minorEastAsia" w:hAnsiTheme="minorEastAsia" w:cs="宋体" w:hint="eastAsia"/>
                <w:kern w:val="0"/>
                <w:szCs w:val="21"/>
              </w:rPr>
              <w:t>3.本科三年级在读学生</w:t>
            </w:r>
          </w:p>
        </w:tc>
      </w:tr>
      <w:tr w:rsidR="00287D41" w:rsidTr="00F46FDA">
        <w:tc>
          <w:tcPr>
            <w:tcW w:w="1809" w:type="dxa"/>
          </w:tcPr>
          <w:p w:rsidR="00287D41" w:rsidRDefault="00287D41" w:rsidP="00F46FDA">
            <w:pPr>
              <w:spacing w:line="360" w:lineRule="auto"/>
              <w:jc w:val="center"/>
              <w:rPr>
                <w:rFonts w:ascii="宋体" w:eastAsia="宋体" w:hAnsi="宋体" w:cs="宋体"/>
                <w:kern w:val="0"/>
                <w:szCs w:val="21"/>
              </w:rPr>
            </w:pPr>
          </w:p>
          <w:p w:rsidR="00287D41" w:rsidRPr="002C58C9" w:rsidRDefault="00287D41" w:rsidP="00F46FDA">
            <w:pPr>
              <w:spacing w:line="360" w:lineRule="auto"/>
              <w:jc w:val="center"/>
              <w:rPr>
                <w:rFonts w:asciiTheme="minorEastAsia" w:hAnsiTheme="minorEastAsia" w:cs="宋体"/>
                <w:kern w:val="0"/>
                <w:szCs w:val="21"/>
              </w:rPr>
            </w:pPr>
            <w:r w:rsidRPr="002C58C9">
              <w:rPr>
                <w:rFonts w:ascii="宋体" w:eastAsia="宋体" w:hAnsi="宋体" w:cs="宋体" w:hint="eastAsia"/>
                <w:kern w:val="0"/>
                <w:szCs w:val="21"/>
              </w:rPr>
              <w:t>学生学籍管理</w:t>
            </w:r>
          </w:p>
        </w:tc>
        <w:tc>
          <w:tcPr>
            <w:tcW w:w="6713" w:type="dxa"/>
          </w:tcPr>
          <w:p w:rsidR="00287D41" w:rsidRPr="002C58C9" w:rsidRDefault="00287D41" w:rsidP="00F46FDA">
            <w:pPr>
              <w:spacing w:line="360" w:lineRule="auto"/>
              <w:jc w:val="left"/>
              <w:rPr>
                <w:rFonts w:asciiTheme="minorEastAsia" w:hAnsiTheme="minorEastAsia" w:cs="宋体"/>
                <w:kern w:val="0"/>
                <w:szCs w:val="21"/>
              </w:rPr>
            </w:pPr>
            <w:r w:rsidRPr="002C58C9">
              <w:rPr>
                <w:rFonts w:ascii="宋体" w:eastAsia="宋体" w:hAnsi="宋体" w:cs="宋体" w:hint="eastAsia"/>
                <w:kern w:val="0"/>
                <w:szCs w:val="21"/>
              </w:rPr>
              <w:t>学生赴海外大学学习期间保留北科大学籍。学校认可学生在外方大学取得的课程学分。返校后，由院系主任根据学生在该大学取得的课程学分确定其顶替本校相应的课程学分。</w:t>
            </w:r>
          </w:p>
        </w:tc>
      </w:tr>
      <w:tr w:rsidR="00287D41" w:rsidTr="00F46FDA">
        <w:tc>
          <w:tcPr>
            <w:tcW w:w="1809" w:type="dxa"/>
          </w:tcPr>
          <w:p w:rsidR="00287D41" w:rsidRPr="002C58C9" w:rsidRDefault="00287D41" w:rsidP="00F46FDA">
            <w:pPr>
              <w:spacing w:line="360" w:lineRule="auto"/>
              <w:jc w:val="center"/>
              <w:rPr>
                <w:rFonts w:ascii="宋体" w:eastAsia="宋体" w:hAnsi="宋体" w:cs="宋体"/>
                <w:kern w:val="0"/>
                <w:szCs w:val="21"/>
              </w:rPr>
            </w:pPr>
            <w:r w:rsidRPr="002C58C9">
              <w:rPr>
                <w:rFonts w:ascii="宋体" w:eastAsia="宋体" w:hAnsi="宋体" w:cs="宋体" w:hint="eastAsia"/>
                <w:kern w:val="0"/>
                <w:szCs w:val="21"/>
              </w:rPr>
              <w:t>项目介绍</w:t>
            </w:r>
          </w:p>
        </w:tc>
        <w:tc>
          <w:tcPr>
            <w:tcW w:w="6713" w:type="dxa"/>
          </w:tcPr>
          <w:p w:rsidR="00287D41" w:rsidRPr="002C58C9" w:rsidRDefault="00287D41" w:rsidP="00F46FDA">
            <w:pPr>
              <w:spacing w:line="360" w:lineRule="auto"/>
              <w:jc w:val="left"/>
              <w:rPr>
                <w:rFonts w:ascii="宋体" w:eastAsia="宋体" w:hAnsi="宋体" w:cs="宋体"/>
                <w:kern w:val="0"/>
                <w:szCs w:val="21"/>
              </w:rPr>
            </w:pPr>
            <w:r w:rsidRPr="002C58C9">
              <w:rPr>
                <w:rFonts w:ascii="宋体" w:eastAsia="宋体" w:hAnsi="宋体" w:cs="宋体" w:hint="eastAsia"/>
                <w:kern w:val="0"/>
                <w:szCs w:val="21"/>
              </w:rPr>
              <w:t>此项目为交换学生项目，我校需接受汉诺威大学交换生。学生获取录取通知后，除非不可抗力，不得以任何理由放弃项目。</w:t>
            </w:r>
          </w:p>
        </w:tc>
      </w:tr>
    </w:tbl>
    <w:p w:rsidR="003F582A" w:rsidRPr="00287D41" w:rsidRDefault="003F582A"/>
    <w:sectPr w:rsidR="003F582A" w:rsidRPr="00287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1F" w:rsidRDefault="00FE721F" w:rsidP="00287D41">
      <w:r>
        <w:separator/>
      </w:r>
    </w:p>
  </w:endnote>
  <w:endnote w:type="continuationSeparator" w:id="0">
    <w:p w:rsidR="00FE721F" w:rsidRDefault="00FE721F" w:rsidP="0028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1F" w:rsidRDefault="00FE721F" w:rsidP="00287D41">
      <w:r>
        <w:separator/>
      </w:r>
    </w:p>
  </w:footnote>
  <w:footnote w:type="continuationSeparator" w:id="0">
    <w:p w:rsidR="00FE721F" w:rsidRDefault="00FE721F" w:rsidP="0028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3B"/>
    <w:rsid w:val="00287D41"/>
    <w:rsid w:val="003F582A"/>
    <w:rsid w:val="0046213B"/>
    <w:rsid w:val="00FE7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A3B22-9648-4A76-8098-4EED9FDE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D41"/>
    <w:rPr>
      <w:sz w:val="18"/>
      <w:szCs w:val="18"/>
    </w:rPr>
  </w:style>
  <w:style w:type="paragraph" w:styleId="a4">
    <w:name w:val="footer"/>
    <w:basedOn w:val="a"/>
    <w:link w:val="Char0"/>
    <w:uiPriority w:val="99"/>
    <w:unhideWhenUsed/>
    <w:rsid w:val="00287D41"/>
    <w:pPr>
      <w:tabs>
        <w:tab w:val="center" w:pos="4153"/>
        <w:tab w:val="right" w:pos="8306"/>
      </w:tabs>
      <w:snapToGrid w:val="0"/>
      <w:jc w:val="left"/>
    </w:pPr>
    <w:rPr>
      <w:sz w:val="18"/>
      <w:szCs w:val="18"/>
    </w:rPr>
  </w:style>
  <w:style w:type="character" w:customStyle="1" w:styleId="Char0">
    <w:name w:val="页脚 Char"/>
    <w:basedOn w:val="a0"/>
    <w:link w:val="a4"/>
    <w:uiPriority w:val="99"/>
    <w:rsid w:val="00287D41"/>
    <w:rPr>
      <w:sz w:val="18"/>
      <w:szCs w:val="18"/>
    </w:rPr>
  </w:style>
  <w:style w:type="table" w:styleId="a5">
    <w:name w:val="Table Grid"/>
    <w:basedOn w:val="a1"/>
    <w:uiPriority w:val="59"/>
    <w:rsid w:val="00287D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Company>USTB</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KangJunyan</dc:creator>
  <cp:keywords/>
  <dc:description/>
  <cp:lastModifiedBy>KangJunyan</cp:lastModifiedBy>
  <cp:revision>2</cp:revision>
  <dcterms:created xsi:type="dcterms:W3CDTF">2015-05-14T10:54:00Z</dcterms:created>
  <dcterms:modified xsi:type="dcterms:W3CDTF">2015-05-14T10:54:00Z</dcterms:modified>
</cp:coreProperties>
</file>